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14" w:rsidRDefault="00FE377D">
      <w:pPr>
        <w:rPr>
          <w:b/>
          <w:sz w:val="24"/>
          <w:szCs w:val="24"/>
        </w:rPr>
      </w:pPr>
      <w:r>
        <w:rPr>
          <w:noProof/>
          <w:lang w:val="en-GB"/>
        </w:rPr>
        <w:drawing>
          <wp:inline distT="114300" distB="114300" distL="114300" distR="114300">
            <wp:extent cx="94297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2975" cy="1047750"/>
                    </a:xfrm>
                    <a:prstGeom prst="rect">
                      <a:avLst/>
                    </a:prstGeom>
                    <a:ln/>
                  </pic:spPr>
                </pic:pic>
              </a:graphicData>
            </a:graphic>
          </wp:inline>
        </w:drawing>
      </w:r>
      <w:r>
        <w:t xml:space="preserve">               </w:t>
      </w:r>
      <w:r>
        <w:rPr>
          <w:b/>
          <w:sz w:val="24"/>
          <w:szCs w:val="24"/>
        </w:rPr>
        <w:t>ELWORTH C.E. PRIMARY SCHOOL</w:t>
      </w:r>
    </w:p>
    <w:p w:rsidR="00A16814" w:rsidRDefault="00A16814"/>
    <w:p w:rsidR="00A16814" w:rsidRDefault="00A16814"/>
    <w:p w:rsidR="00A16814" w:rsidRDefault="00A16814"/>
    <w:p w:rsidR="00A16814" w:rsidRDefault="00FE377D">
      <w:r>
        <w:t xml:space="preserve">We are very proud of our uniform here at </w:t>
      </w:r>
      <w:proofErr w:type="spellStart"/>
      <w:r>
        <w:t>Elworth</w:t>
      </w:r>
      <w:proofErr w:type="spellEnd"/>
      <w:r>
        <w:t xml:space="preserve"> CE primary school and firmly believe that it:</w:t>
      </w:r>
    </w:p>
    <w:p w:rsidR="00A16814" w:rsidRDefault="00FE377D">
      <w:pPr>
        <w:numPr>
          <w:ilvl w:val="0"/>
          <w:numId w:val="1"/>
        </w:numPr>
      </w:pPr>
      <w:r>
        <w:t>Encourages pride in our school and school identity</w:t>
      </w:r>
    </w:p>
    <w:p w:rsidR="00A16814" w:rsidRDefault="00FE377D">
      <w:pPr>
        <w:numPr>
          <w:ilvl w:val="0"/>
          <w:numId w:val="1"/>
        </w:numPr>
      </w:pPr>
      <w:r>
        <w:t>Enhances behavior; reduced bullying</w:t>
      </w:r>
    </w:p>
    <w:p w:rsidR="00A16814" w:rsidRDefault="00FE377D">
      <w:pPr>
        <w:numPr>
          <w:ilvl w:val="0"/>
          <w:numId w:val="1"/>
        </w:numPr>
      </w:pPr>
      <w:r>
        <w:t>Raises standards across the board and promotes equality on every level</w:t>
      </w:r>
    </w:p>
    <w:p w:rsidR="00A16814" w:rsidRDefault="00A16814"/>
    <w:p w:rsidR="00A16814" w:rsidRDefault="00FE377D">
      <w:r>
        <w:t>We have also worked hard to ensure the uniform is affordable and still of a high quality</w:t>
      </w:r>
    </w:p>
    <w:p w:rsidR="00A16814" w:rsidRDefault="00A16814"/>
    <w:p w:rsidR="00A16814" w:rsidRDefault="00FE377D">
      <w:r>
        <w:t xml:space="preserve">All of our uniform can be purchased via Badged who are a local supplier based in </w:t>
      </w:r>
      <w:proofErr w:type="spellStart"/>
      <w:r>
        <w:t>Sandbach</w:t>
      </w:r>
      <w:proofErr w:type="spellEnd"/>
      <w:r>
        <w:t>. The</w:t>
      </w:r>
      <w:r>
        <w:t>y have a local shop where you can take your child to try items on or order online if you prefer. Please find link to their website below.</w:t>
      </w:r>
    </w:p>
    <w:p w:rsidR="00A16814" w:rsidRDefault="00A16814"/>
    <w:p w:rsidR="00A16814" w:rsidRDefault="00FE377D">
      <w:hyperlink r:id="rId6">
        <w:r>
          <w:rPr>
            <w:color w:val="1155CC"/>
            <w:u w:val="single"/>
          </w:rPr>
          <w:t>https://www.badged.co.uk/</w:t>
        </w:r>
      </w:hyperlink>
    </w:p>
    <w:p w:rsidR="00A16814" w:rsidRDefault="00A16814"/>
    <w:p w:rsidR="00A16814" w:rsidRDefault="00FE377D">
      <w:r>
        <w:t xml:space="preserve">We do also have some second hand uniform for </w:t>
      </w:r>
      <w:r>
        <w:t xml:space="preserve">sale via our PTA </w:t>
      </w:r>
      <w:proofErr w:type="spellStart"/>
      <w:r>
        <w:t>facebook</w:t>
      </w:r>
      <w:proofErr w:type="spellEnd"/>
      <w:r>
        <w:t xml:space="preserve"> page and also at our stay and play events</w:t>
      </w:r>
    </w:p>
    <w:p w:rsidR="00A16814" w:rsidRDefault="00A16814"/>
    <w:p w:rsidR="00A16814" w:rsidRDefault="00FE377D">
      <w:pPr>
        <w:rPr>
          <w:b/>
          <w:u w:val="single"/>
        </w:rPr>
      </w:pPr>
      <w:r>
        <w:rPr>
          <w:b/>
          <w:u w:val="single"/>
        </w:rPr>
        <w:t>EYFS &amp; KS1 Uniform</w:t>
      </w:r>
    </w:p>
    <w:p w:rsidR="00A16814" w:rsidRDefault="00A16814">
      <w:bookmarkStart w:id="0" w:name="_GoBack"/>
      <w:bookmarkEnd w:id="0"/>
    </w:p>
    <w:p w:rsidR="00A16814" w:rsidRDefault="00A1681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6814">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rPr>
                <w:b/>
              </w:rPr>
            </w:pPr>
            <w:r>
              <w:rPr>
                <w:b/>
              </w:rPr>
              <w:t>Boys</w:t>
            </w:r>
          </w:p>
        </w:tc>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rPr>
                <w:b/>
              </w:rPr>
            </w:pPr>
            <w:r>
              <w:rPr>
                <w:b/>
              </w:rPr>
              <w:t>Girls</w:t>
            </w:r>
          </w:p>
        </w:tc>
      </w:tr>
      <w:tr w:rsidR="00A16814">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Grey Trousers</w:t>
            </w:r>
          </w:p>
        </w:tc>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Grey Skirt/Pinafore</w:t>
            </w:r>
          </w:p>
        </w:tc>
      </w:tr>
      <w:tr w:rsidR="00A16814">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School specific sweatshirt</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School specific sweatshirt or cardigan</w:t>
            </w:r>
          </w:p>
        </w:tc>
      </w:tr>
      <w:tr w:rsidR="00A16814">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Plain white polo shirt</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Plain white polo shirt</w:t>
            </w:r>
          </w:p>
        </w:tc>
      </w:tr>
      <w:tr w:rsidR="00A16814">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Grey Socks</w:t>
            </w:r>
          </w:p>
        </w:tc>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White or grey sock/tights</w:t>
            </w:r>
          </w:p>
        </w:tc>
      </w:tr>
      <w:tr w:rsidR="00A16814">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Black Shoes</w:t>
            </w:r>
          </w:p>
        </w:tc>
        <w:tc>
          <w:tcPr>
            <w:tcW w:w="4680" w:type="dxa"/>
            <w:shd w:val="clear" w:color="auto" w:fill="auto"/>
            <w:tcMar>
              <w:top w:w="100" w:type="dxa"/>
              <w:left w:w="100" w:type="dxa"/>
              <w:bottom w:w="100" w:type="dxa"/>
              <w:right w:w="100" w:type="dxa"/>
            </w:tcMar>
          </w:tcPr>
          <w:p w:rsidR="00A16814" w:rsidRDefault="00FE377D">
            <w:pPr>
              <w:widowControl w:val="0"/>
              <w:pBdr>
                <w:top w:val="nil"/>
                <w:left w:val="nil"/>
                <w:bottom w:val="nil"/>
                <w:right w:val="nil"/>
                <w:between w:val="nil"/>
              </w:pBdr>
              <w:spacing w:line="240" w:lineRule="auto"/>
            </w:pPr>
            <w:r>
              <w:t>Black shoes</w:t>
            </w:r>
          </w:p>
        </w:tc>
      </w:tr>
    </w:tbl>
    <w:p w:rsidR="00A16814" w:rsidRDefault="00A16814"/>
    <w:p w:rsidR="00A16814" w:rsidRDefault="00FE377D">
      <w:pPr>
        <w:rPr>
          <w:b/>
        </w:rPr>
      </w:pPr>
      <w:proofErr w:type="gramStart"/>
      <w:r>
        <w:rPr>
          <w:b/>
        </w:rPr>
        <w:t>This children</w:t>
      </w:r>
      <w:proofErr w:type="gramEnd"/>
      <w:r>
        <w:rPr>
          <w:b/>
        </w:rPr>
        <w:t xml:space="preserve"> will also need a pair of wellies to keep in school</w:t>
      </w:r>
    </w:p>
    <w:p w:rsidR="00A16814" w:rsidRDefault="00A16814"/>
    <w:p w:rsidR="00A16814" w:rsidRDefault="00FE377D">
      <w:r>
        <w:t>Please ensure that your child brings their coat and water bottle to school every day as we do spend a lot of time in the outside areas</w:t>
      </w:r>
    </w:p>
    <w:p w:rsidR="00A16814" w:rsidRDefault="00A16814"/>
    <w:p w:rsidR="00A16814" w:rsidRDefault="00FE377D">
      <w:pPr>
        <w:rPr>
          <w:b/>
          <w:i/>
        </w:rPr>
      </w:pPr>
      <w:r>
        <w:rPr>
          <w:b/>
          <w:i/>
        </w:rPr>
        <w:lastRenderedPageBreak/>
        <w:t>In KS2 the children will wear a shirt and tie instead of a polo shirt</w:t>
      </w:r>
    </w:p>
    <w:p w:rsidR="00A16814" w:rsidRDefault="00A16814">
      <w:pPr>
        <w:rPr>
          <w:b/>
          <w:i/>
        </w:rPr>
      </w:pPr>
    </w:p>
    <w:p w:rsidR="00A16814" w:rsidRDefault="00A16814">
      <w:pPr>
        <w:rPr>
          <w:b/>
          <w:u w:val="single"/>
        </w:rPr>
      </w:pPr>
    </w:p>
    <w:p w:rsidR="00A16814" w:rsidRDefault="00A16814">
      <w:pPr>
        <w:rPr>
          <w:b/>
          <w:u w:val="single"/>
        </w:rPr>
      </w:pPr>
    </w:p>
    <w:p w:rsidR="00A16814" w:rsidRDefault="00A16814">
      <w:pPr>
        <w:rPr>
          <w:b/>
          <w:u w:val="single"/>
        </w:rPr>
      </w:pPr>
    </w:p>
    <w:p w:rsidR="00A16814" w:rsidRDefault="00FE377D">
      <w:pPr>
        <w:rPr>
          <w:b/>
          <w:u w:val="single"/>
        </w:rPr>
      </w:pPr>
      <w:r>
        <w:rPr>
          <w:b/>
          <w:u w:val="single"/>
        </w:rPr>
        <w:t>EYFS &amp; KS1 Summer uniform alternatives</w:t>
      </w:r>
    </w:p>
    <w:p w:rsidR="00A16814" w:rsidRDefault="00FE377D">
      <w:pPr>
        <w:rPr>
          <w:b/>
          <w:u w:val="single"/>
        </w:rPr>
      </w:pPr>
      <w:r>
        <w:rPr>
          <w:b/>
          <w:u w:val="single"/>
        </w:rPr>
        <w:t>(from after Easter holidays until October half term)</w:t>
      </w:r>
    </w:p>
    <w:p w:rsidR="00A16814" w:rsidRDefault="00A16814">
      <w:pPr>
        <w:widowControl w:val="0"/>
        <w:spacing w:line="240" w:lineRule="auto"/>
      </w:pPr>
    </w:p>
    <w:p w:rsidR="00A16814" w:rsidRDefault="00A1681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Boys</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Girls</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Grey Shorts</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Pale blue checked summer dress</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Plain white polo shirt</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White or grey sock/tights</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Grey Socks</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Black shoes</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Black Shoes</w:t>
            </w:r>
          </w:p>
        </w:tc>
        <w:tc>
          <w:tcPr>
            <w:tcW w:w="4680" w:type="dxa"/>
            <w:shd w:val="clear" w:color="auto" w:fill="auto"/>
            <w:tcMar>
              <w:top w:w="100" w:type="dxa"/>
              <w:left w:w="100" w:type="dxa"/>
              <w:bottom w:w="100" w:type="dxa"/>
              <w:right w:w="100" w:type="dxa"/>
            </w:tcMar>
          </w:tcPr>
          <w:p w:rsidR="00A16814" w:rsidRDefault="00A16814">
            <w:pPr>
              <w:widowControl w:val="0"/>
              <w:spacing w:line="240" w:lineRule="auto"/>
            </w:pPr>
          </w:p>
        </w:tc>
      </w:tr>
    </w:tbl>
    <w:p w:rsidR="00A16814" w:rsidRDefault="00A16814"/>
    <w:p w:rsidR="00A16814" w:rsidRDefault="00A16814"/>
    <w:p w:rsidR="00A16814" w:rsidRDefault="00A16814"/>
    <w:p w:rsidR="00A16814" w:rsidRDefault="00FE377D">
      <w:pPr>
        <w:rPr>
          <w:b/>
          <w:u w:val="single"/>
        </w:rPr>
      </w:pPr>
      <w:r>
        <w:rPr>
          <w:b/>
          <w:u w:val="single"/>
        </w:rPr>
        <w:t>PE Kit</w:t>
      </w:r>
    </w:p>
    <w:p w:rsidR="00A16814" w:rsidRDefault="00A16814">
      <w:pPr>
        <w:rPr>
          <w:b/>
          <w:u w:val="single"/>
        </w:rPr>
      </w:pPr>
    </w:p>
    <w:p w:rsidR="00A16814" w:rsidRDefault="00FE377D">
      <w:r>
        <w:t>It is essential that all children wear trainers and not pumps for PE. An extra pair of socks is also a good idea especially for girls wearing tights.</w:t>
      </w:r>
    </w:p>
    <w:p w:rsidR="00A16814" w:rsidRDefault="00A16814"/>
    <w:p w:rsidR="00A16814" w:rsidRDefault="00FE377D">
      <w:pPr>
        <w:rPr>
          <w:b/>
        </w:rPr>
      </w:pPr>
      <w:r>
        <w:rPr>
          <w:b/>
        </w:rPr>
        <w:t xml:space="preserve">No </w:t>
      </w:r>
      <w:proofErr w:type="spellStart"/>
      <w:r>
        <w:rPr>
          <w:b/>
        </w:rPr>
        <w:t>Jewellery</w:t>
      </w:r>
      <w:proofErr w:type="spellEnd"/>
      <w:r>
        <w:rPr>
          <w:b/>
        </w:rPr>
        <w:t xml:space="preserve"> is to be worn during PE lessons</w:t>
      </w:r>
    </w:p>
    <w:p w:rsidR="00A16814" w:rsidRDefault="00A16814">
      <w:pPr>
        <w:rPr>
          <w:b/>
        </w:rPr>
      </w:pPr>
    </w:p>
    <w:p w:rsidR="00A16814" w:rsidRDefault="00A1681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Boys</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Girls</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Royal Blue school branded tech T shirt</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Royal Blue school branded tech T shirt</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Plain black shorts (unbranded)</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Plain black shorts/</w:t>
            </w:r>
            <w:proofErr w:type="spellStart"/>
            <w:r>
              <w:t>skort</w:t>
            </w:r>
            <w:proofErr w:type="spellEnd"/>
            <w:r>
              <w:t xml:space="preserve"> (unbranded)</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Plain black joggers (unbranded)</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Plain black joggers (unbranded)</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School specific fleece</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School specific fleece</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 xml:space="preserve">Blue </w:t>
            </w:r>
            <w:proofErr w:type="spellStart"/>
            <w:r>
              <w:t>Elworth</w:t>
            </w:r>
            <w:proofErr w:type="spellEnd"/>
            <w:r>
              <w:t xml:space="preserve"> CE Coat (Optional)</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 xml:space="preserve">Blue </w:t>
            </w:r>
            <w:proofErr w:type="spellStart"/>
            <w:r>
              <w:t>Elworth</w:t>
            </w:r>
            <w:proofErr w:type="spellEnd"/>
            <w:r>
              <w:t xml:space="preserve"> CE Coat (Optional)</w:t>
            </w:r>
          </w:p>
        </w:tc>
      </w:tr>
      <w:tr w:rsidR="00A16814">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Trainers &amp; white Socks</w:t>
            </w:r>
          </w:p>
        </w:tc>
        <w:tc>
          <w:tcPr>
            <w:tcW w:w="4680" w:type="dxa"/>
            <w:shd w:val="clear" w:color="auto" w:fill="auto"/>
            <w:tcMar>
              <w:top w:w="100" w:type="dxa"/>
              <w:left w:w="100" w:type="dxa"/>
              <w:bottom w:w="100" w:type="dxa"/>
              <w:right w:w="100" w:type="dxa"/>
            </w:tcMar>
          </w:tcPr>
          <w:p w:rsidR="00A16814" w:rsidRDefault="00FE377D">
            <w:pPr>
              <w:widowControl w:val="0"/>
              <w:spacing w:line="240" w:lineRule="auto"/>
            </w:pPr>
            <w:r>
              <w:t>Trainers &amp; white Socks</w:t>
            </w:r>
          </w:p>
        </w:tc>
      </w:tr>
    </w:tbl>
    <w:p w:rsidR="00A16814" w:rsidRDefault="00A16814">
      <w:pPr>
        <w:rPr>
          <w:b/>
        </w:rPr>
      </w:pPr>
    </w:p>
    <w:p w:rsidR="00A16814" w:rsidRDefault="00A16814"/>
    <w:p w:rsidR="00A16814" w:rsidRDefault="00FE377D">
      <w:r>
        <w:t>The children will come to school wearing their PE kit on Mondays and Fridays. All children in the school wear the PE kit on Friday for Fitness Friday.</w:t>
      </w:r>
    </w:p>
    <w:p w:rsidR="00A16814" w:rsidRDefault="00A16814"/>
    <w:p w:rsidR="00A16814" w:rsidRDefault="00FE377D">
      <w:r>
        <w:lastRenderedPageBreak/>
        <w:t>On days where the weather is raining or cold we suggest wearing shorts under the joggers so that the chi</w:t>
      </w:r>
      <w:r>
        <w:t>ldren can easily get changed if we decide to stay inside on that day.</w:t>
      </w:r>
    </w:p>
    <w:p w:rsidR="00A16814" w:rsidRDefault="00A16814"/>
    <w:p w:rsidR="00A16814" w:rsidRDefault="00FE377D">
      <w:r>
        <w:t>All clothing must be clearly labeled with the child's full name rather than just initials. This will make it easier for us to return any lost items. Please also label all lunch boxes an</w:t>
      </w:r>
      <w:r>
        <w:t>d water bottles</w:t>
      </w:r>
    </w:p>
    <w:sectPr w:rsidR="00A168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40A4"/>
    <w:multiLevelType w:val="multilevel"/>
    <w:tmpl w:val="429CE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14"/>
    <w:rsid w:val="00A16814"/>
    <w:rsid w:val="00FE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64A0"/>
  <w15:docId w15:val="{A332B217-A7B9-4930-A114-1A7EA268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dge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soreception</cp:lastModifiedBy>
  <cp:revision>2</cp:revision>
  <dcterms:created xsi:type="dcterms:W3CDTF">2023-07-18T08:00:00Z</dcterms:created>
  <dcterms:modified xsi:type="dcterms:W3CDTF">2023-07-18T08:00:00Z</dcterms:modified>
</cp:coreProperties>
</file>