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Elworth C of E Primary School</w:t>
      </w:r>
      <w:r w:rsidDel="00000000" w:rsidR="00000000" w:rsidRPr="00000000">
        <w:rPr>
          <w:rtl w:val="0"/>
        </w:rPr>
      </w:r>
    </w:p>
    <w:p w:rsidR="00000000" w:rsidDel="00000000" w:rsidP="00000000" w:rsidRDefault="00000000" w:rsidRPr="00000000" w14:paraId="00000002">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2028825</wp:posOffset>
            </wp:positionH>
            <wp:positionV relativeFrom="paragraph">
              <wp:posOffset>1394460</wp:posOffset>
            </wp:positionV>
            <wp:extent cx="1685925" cy="1857375"/>
            <wp:effectExtent b="0" l="0" r="0" t="0"/>
            <wp:wrapNone/>
            <wp:docPr descr="https://lh5.googleusercontent.com/FoFRyguY7lW5t3DtOWWfa6KQA_7ylssdBBYK3e5A4VC4HM2lYmisBCM2GJkcn4d8uG9U3QZy9D3lQQ7eMecKuZ8N1OPFGDmWft6POE3ue2HpDk4kX_QI35qrmK-O_pxv0ycnLM0=s1600" id="7" name="image1.jpg"/>
            <a:graphic>
              <a:graphicData uri="http://schemas.openxmlformats.org/drawingml/2006/picture">
                <pic:pic>
                  <pic:nvPicPr>
                    <pic:cNvPr descr="https://lh5.googleusercontent.com/FoFRyguY7lW5t3DtOWWfa6KQA_7ylssdBBYK3e5A4VC4HM2lYmisBCM2GJkcn4d8uG9U3QZy9D3lQQ7eMecKuZ8N1OPFGDmWft6POE3ue2HpDk4kX_QI35qrmK-O_pxv0ycnLM0=s1600" id="0" name="image1.jpg"/>
                    <pic:cNvPicPr preferRelativeResize="0"/>
                  </pic:nvPicPr>
                  <pic:blipFill>
                    <a:blip r:embed="rId6"/>
                    <a:srcRect b="0" l="0" r="0" t="0"/>
                    <a:stretch>
                      <a:fillRect/>
                    </a:stretch>
                  </pic:blipFill>
                  <pic:spPr>
                    <a:xfrm>
                      <a:off x="0" y="0"/>
                      <a:ext cx="1685925" cy="1857375"/>
                    </a:xfrm>
                    <a:prstGeom prst="rect"/>
                    <a:ln/>
                  </pic:spPr>
                </pic:pic>
              </a:graphicData>
            </a:graphic>
          </wp:anchor>
        </w:drawing>
      </w:r>
    </w:p>
    <w:p w:rsidR="00000000" w:rsidDel="00000000" w:rsidP="00000000" w:rsidRDefault="00000000" w:rsidRPr="00000000" w14:paraId="00000003">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Mental Health and Wellbeing Policy</w:t>
      </w:r>
      <w:r w:rsidDel="00000000" w:rsidR="00000000" w:rsidRPr="00000000">
        <w:rPr>
          <w:rtl w:val="0"/>
        </w:rPr>
      </w:r>
    </w:p>
    <w:p w:rsidR="00000000" w:rsidDel="00000000" w:rsidP="00000000" w:rsidRDefault="00000000" w:rsidRPr="00000000" w14:paraId="00000004">
      <w:pPr>
        <w:spacing w:after="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br w:type="textWrapping"/>
      </w:r>
    </w:p>
    <w:tbl>
      <w:tblPr>
        <w:tblStyle w:val="Table1"/>
        <w:tblW w:w="8590.0" w:type="dxa"/>
        <w:jc w:val="center"/>
        <w:tblLayout w:type="fixed"/>
        <w:tblLook w:val="0400"/>
      </w:tblPr>
      <w:tblGrid>
        <w:gridCol w:w="2547"/>
        <w:gridCol w:w="6043"/>
        <w:tblGridChange w:id="0">
          <w:tblGrid>
            <w:gridCol w:w="2547"/>
            <w:gridCol w:w="60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spacing w:after="60" w:before="6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spacing w:after="60" w:before="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September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spacing w:after="60" w:before="6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Review Cycle: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spacing w:after="60" w:before="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yearly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after="60" w:before="6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Reviewed By: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spacing w:after="60" w:before="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Sara Roberts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after="60" w:before="6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Approved By: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60" w:before="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TB reviewed by full Governors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60" w:before="6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Next review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60" w:before="6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September 2027</w:t>
            </w:r>
            <w:r w:rsidDel="00000000" w:rsidR="00000000" w:rsidRPr="00000000">
              <w:rPr>
                <w:rtl w:val="0"/>
              </w:rPr>
            </w:r>
          </w:p>
        </w:tc>
      </w:tr>
    </w:tbl>
    <w:p w:rsidR="00000000" w:rsidDel="00000000" w:rsidP="00000000" w:rsidRDefault="00000000" w:rsidRPr="00000000" w14:paraId="0000000F">
      <w:pPr>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was written to reflect our school and local authority’s aims, values and beliefs about mental health and emotional wellbeing. This has been developed in consultation with staff, children, parents and governors. </w:t>
      </w:r>
    </w:p>
    <w:p w:rsidR="00000000" w:rsidDel="00000000" w:rsidP="00000000" w:rsidRDefault="00000000" w:rsidRPr="00000000" w14:paraId="00000014">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Mental health is the responsibility of everyone.</w:t>
      </w:r>
      <w:r w:rsidDel="00000000" w:rsidR="00000000" w:rsidRPr="00000000">
        <w:rPr>
          <w:rFonts w:ascii="Arial" w:cs="Arial" w:eastAsia="Arial" w:hAnsi="Arial"/>
          <w:color w:val="000000"/>
          <w:sz w:val="24"/>
          <w:szCs w:val="24"/>
          <w:rtl w:val="0"/>
        </w:rPr>
        <w:t xml:space="preserve"> National statistics show that one in ten children and young people have a diagnosed mental health condition in their primary education.  We know that there are many more children and young people who are suffering with their mental health who go undiagnosed. </w:t>
      </w:r>
    </w:p>
    <w:p w:rsidR="00000000" w:rsidDel="00000000" w:rsidP="00000000" w:rsidRDefault="00000000" w:rsidRPr="00000000" w14:paraId="0000001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have developed and implemented practical, relevant and effective mental health support, policies and practise into our school to ensure that our children, staff and parents feel their needs are supported and met. We want to provide safe and enabling environments for all children and their families as being a way of managing and preventing mental health issues. </w:t>
      </w:r>
    </w:p>
    <w:p w:rsidR="00000000" w:rsidDel="00000000" w:rsidP="00000000" w:rsidRDefault="00000000" w:rsidRPr="00000000" w14:paraId="00000017">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8">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Policy Statement</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At Elworth C of E Primary School we are committed to supporting and promoting positive mental health for our children, staff and families. </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We aim to develop a whole school culture relating to mental health where children, staff and parent feel they can talk about how they feel and know they will be supported. Our culture and ethos also focuses on the children showing themselves love, compassion and respect. This then positively impacts upon the children around them. This positive mental attitude is also expected in staff so that children can see our culture being modelled by their teachers and other staff in school. </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We understand that everyone has difficulties in their lives and unexpected challenges to face and overcome. This makes us more vulnerable and, at times, we may need additional emotional support to ensure that their mental health remains safeguarded. We recognise the role that Elworth C of E has to play in helping manage and support mental health challenges and we aim to intervene and respond early to prevent escalation. </w:t>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At Elworth C of E we are passionate about promoting positive mental health and wellbeing. We feel this is an area that every member of staff in school has a responsibility in promoting and demonstrating through role modelling responses and taking appropriate action to situations that could impact upon mental and emotional wellbeing. </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At Elworth C of E we will aim to:</w:t>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Help children to understand and recognise their emotions </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Show empathy and compassion to others </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Help children to feel comfortable expressing how they feel</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Help children to </w:t>
      </w:r>
      <w:r w:rsidDel="00000000" w:rsidR="00000000" w:rsidRPr="00000000">
        <w:rPr>
          <w:rFonts w:ascii="Arial" w:cs="Arial" w:eastAsia="Arial" w:hAnsi="Arial"/>
          <w:sz w:val="24"/>
          <w:szCs w:val="24"/>
          <w:rtl w:val="0"/>
        </w:rPr>
        <w:t xml:space="preserve">identify</w:t>
      </w:r>
      <w:r w:rsidDel="00000000" w:rsidR="00000000" w:rsidRPr="00000000">
        <w:rPr>
          <w:rFonts w:ascii="Arial" w:cs="Arial" w:eastAsia="Arial" w:hAnsi="Arial"/>
          <w:color w:val="000000"/>
          <w:sz w:val="24"/>
          <w:szCs w:val="24"/>
          <w:rtl w:val="0"/>
        </w:rPr>
        <w:t xml:space="preserve"> trusted adults in school who they can talk to</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Help children understand social expectations and form healthy relationships</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Promote self-esteem and positive emotional wellbeing </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Promote individuality and to love themselves </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Arial" w:cs="Arial" w:eastAsia="Arial" w:hAnsi="Arial"/>
          <w:color w:val="000000"/>
          <w:sz w:val="24"/>
          <w:szCs w:val="24"/>
          <w:rtl w:val="0"/>
        </w:rPr>
        <w:t xml:space="preserve">Help children to be emotional resilient and provide strategies to develop emotional intelligence </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Arial" w:cs="Arial" w:eastAsia="Arial" w:hAnsi="Arial"/>
          <w:color w:val="000000"/>
          <w:sz w:val="24"/>
          <w:szCs w:val="24"/>
          <w:rtl w:val="0"/>
        </w:rPr>
        <w:t xml:space="preserve">Raise awareness of common mental health issues</w:t>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We promote a mentally healthy environment by:</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Prioritising mental health across pupils and all staff</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Promote our school values and encourage a sense of belonging</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Promote self-love, individuality and independence</w:t>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Valuing the pupil voice</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 Celebrating all academic and non-academic achievements</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Providing opportunities to develop a sense of worth through taking responsibility for themselves and others</w:t>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Provide opportunities to think and reflect</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Provide opportunities for prayer and worship</w:t>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Arial" w:cs="Arial" w:eastAsia="Arial" w:hAnsi="Arial"/>
          <w:color w:val="000000"/>
          <w:sz w:val="24"/>
          <w:szCs w:val="24"/>
          <w:rtl w:val="0"/>
        </w:rPr>
        <w:t xml:space="preserve">Provide support in school to meet the</w:t>
      </w:r>
      <w:r w:rsidDel="00000000" w:rsidR="00000000" w:rsidRPr="00000000">
        <w:rPr>
          <w:rFonts w:ascii="Arial" w:cs="Arial" w:eastAsia="Arial" w:hAnsi="Arial"/>
          <w:sz w:val="24"/>
          <w:szCs w:val="24"/>
          <w:rtl w:val="0"/>
        </w:rPr>
        <w:t xml:space="preserve"> children’s</w:t>
      </w:r>
      <w:r w:rsidDel="00000000" w:rsidR="00000000" w:rsidRPr="00000000">
        <w:rPr>
          <w:rFonts w:ascii="Arial" w:cs="Arial" w:eastAsia="Arial" w:hAnsi="Arial"/>
          <w:color w:val="000000"/>
          <w:sz w:val="24"/>
          <w:szCs w:val="24"/>
          <w:rtl w:val="0"/>
        </w:rPr>
        <w:t xml:space="preserve"> needs</w:t>
      </w:r>
    </w:p>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Our aims are based upon:</w:t>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A universal whole school approach</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Valuing relationships and developing a positive culture within our school environment and within the community </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Support for pupils going through difficult times in and out of school</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Arial" w:cs="Arial" w:eastAsia="Arial" w:hAnsi="Arial"/>
          <w:sz w:val="24"/>
          <w:szCs w:val="24"/>
          <w:rtl w:val="0"/>
        </w:rPr>
        <w:t xml:space="preserve">A tiered support system </w:t>
      </w:r>
      <w:r w:rsidDel="00000000" w:rsidR="00000000" w:rsidRPr="00000000">
        <w:rPr>
          <w:rtl w:val="0"/>
        </w:rPr>
      </w:r>
    </w:p>
    <w:p w:rsidR="00000000" w:rsidDel="00000000" w:rsidP="00000000" w:rsidRDefault="00000000" w:rsidRPr="00000000" w14:paraId="00000039">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Lead Member of staff and Pastoral Team</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rtl w:val="0"/>
        </w:rPr>
        <w:t xml:space="preserve">All of our staff have the responsibility to promote, model and manage issues in relation to mental health and wellbeing. The key members of staff in school leading on mental health are:</w:t>
      </w:r>
    </w:p>
    <w:p w:rsidR="00000000" w:rsidDel="00000000" w:rsidP="00000000" w:rsidRDefault="00000000" w:rsidRPr="00000000" w14:paraId="0000003B">
      <w:pPr>
        <w:numPr>
          <w:ilvl w:val="0"/>
          <w:numId w:val="7"/>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Mrs Sara Roberts- Deputy Designated Safeguarding lead, Mental Health Lead, ELSA, Attendance Champion </w:t>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Mrs Sarah Buckley- Assistant Headteacher, SENCo, Designated Safeguarding lead, Looked after Children’s lead</w:t>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Neil Garratt -Headteacher</w:t>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Cathryn Houghton- Chaplin</w:t>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Tom Darby -Physical Wellbeing Lead</w:t>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Cara Marrow- Acorns Lead</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Identifying need and warning signs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All staff are trained annually through safeguarding training to recognise the signs and symptoms of poor mental health. </w:t>
      </w:r>
      <w:r w:rsidDel="00000000" w:rsidR="00000000" w:rsidRPr="00000000">
        <w:rPr>
          <w:rFonts w:ascii="Arial" w:cs="Arial" w:eastAsia="Arial" w:hAnsi="Arial"/>
          <w:color w:val="000000"/>
          <w:sz w:val="24"/>
          <w:szCs w:val="24"/>
          <w:rtl w:val="0"/>
        </w:rPr>
        <w:t xml:space="preserve">All staff monitor the children within their classes and speak to the designated staff in school if they have a concern about a child. This will also be logged onto C-Poms. This can then build up a picture of the concerns we have about the child. This could be in relation to the following areas:</w:t>
      </w:r>
    </w:p>
    <w:p w:rsidR="00000000" w:rsidDel="00000000" w:rsidP="00000000" w:rsidRDefault="00000000" w:rsidRPr="00000000" w14:paraId="00000044">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Attendance</w:t>
      </w:r>
    </w:p>
    <w:p w:rsidR="00000000" w:rsidDel="00000000" w:rsidP="00000000" w:rsidRDefault="00000000" w:rsidRPr="00000000" w14:paraId="00000045">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Behaviour and relationships</w:t>
      </w:r>
    </w:p>
    <w:p w:rsidR="00000000" w:rsidDel="00000000" w:rsidP="00000000" w:rsidRDefault="00000000" w:rsidRPr="00000000" w14:paraId="00000046">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Punctuality</w:t>
      </w:r>
    </w:p>
    <w:p w:rsidR="00000000" w:rsidDel="00000000" w:rsidP="00000000" w:rsidRDefault="00000000" w:rsidRPr="00000000" w14:paraId="00000047">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Approach to learning</w:t>
      </w:r>
    </w:p>
    <w:p w:rsidR="00000000" w:rsidDel="00000000" w:rsidP="00000000" w:rsidRDefault="00000000" w:rsidRPr="00000000" w14:paraId="00000048">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Physical indicators</w:t>
      </w:r>
    </w:p>
    <w:p w:rsidR="00000000" w:rsidDel="00000000" w:rsidP="00000000" w:rsidRDefault="00000000" w:rsidRPr="00000000" w14:paraId="00000049">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Family circumstances</w:t>
      </w:r>
    </w:p>
    <w:p w:rsidR="00000000" w:rsidDel="00000000" w:rsidP="00000000" w:rsidRDefault="00000000" w:rsidRPr="00000000" w14:paraId="0000004A">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Health indicators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School staff may also become aware of warning signs which indicate a student is experiencing mental health or wellbeing issues. These warning signs should always be taken seriously and staff observing these warning signs should communicate their concerns with the designated staff listed above.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Potential warning signs could include:</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Changes in eating pattern</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Changes in sleeping pattern/sleep disturbances</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Changes in activity levels</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Changes in mood/behaviour</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Making inappropriate comments</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Talking about self in a negative or inappropriate way</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Talk of self-harm or suicide</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Expressing feelings of low mood</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Repeated pain and or nausea with no evident cause</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Increase in attendance issues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Managing Disclosures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Children and young people may disclose concerns about their own, their parents or another child’s emotional wellbeing and mental health. Staff are to deal with this in accordance to our child protection and safeguarding policy.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Staff should listen then seek advice from the safeguarding team in school to decide on the next steps which should be taken. Our main priority will be on the child’s/parents emotional and physical safety.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Working with parents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order to support parents, we will:</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Highlight sources of information and support about mental health and emotional wellbeing on our school website</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Communicate our concerns (where appropriate and not putting the child at risk) with parents as and when they arise</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Ensure parents know who to talk to as and when situations arise</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Share strategies with parents about how to promote positive mental health</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Keep parents informed of our RSH</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RSHE and PHSE curriculum and topics that will be covered</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Use the emotionally based none school attendance screening tool (EBSNA) </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Signpost parents to the right services to help support the children wellbeing and needs</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Cheshire East have now commissioned the Solihull Approach to be used to help support parents understand their children’s needs and develop approaches to use at home. School will sign post parents to this service initially when parents are requesting support. It is important that parents complete the required modules and send this information into school for our records.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Useful links for parents are included in appendix 1</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Working with other agencies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are multiple agencies that we work with to support the emotional and mental wellbeing of our children. Where referrals are required, we would seek parental consent to do this (providing that this doesn’t put the child at any risk of further harm). </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School Nurse</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Your Mind Matters</w:t>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Just Drop In</w:t>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Cheshire East Autism Team (led by SENCo)</w:t>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Educational Psychology (led by SENCo)</w:t>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Cornerstones (alternative education provision)</w:t>
      </w:r>
    </w:p>
    <w:p w:rsidR="00000000" w:rsidDel="00000000" w:rsidP="00000000" w:rsidRDefault="00000000" w:rsidRPr="00000000" w14:paraId="0000007A">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Children and young person mental health hub</w:t>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Children and young people’s mental health services (CAMHS)</w:t>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Springfield outreach</w:t>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DOVE and other bereavement services</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Visyon </w:t>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Family Support Workers</w:t>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Social services </w:t>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CLASP (single parent families only)</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Mental Health Support in School</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12700</wp:posOffset>
                </wp:positionV>
                <wp:extent cx="2003425" cy="1660525"/>
                <wp:effectExtent b="0" l="0" r="0" t="0"/>
                <wp:wrapNone/>
                <wp:docPr id="1" name=""/>
                <a:graphic>
                  <a:graphicData uri="http://schemas.microsoft.com/office/word/2010/wordprocessingShape">
                    <wps:wsp>
                      <wps:cNvSpPr/>
                      <wps:cNvPr id="2" name="Shape 2"/>
                      <wps:spPr>
                        <a:xfrm>
                          <a:off x="4349050" y="2954500"/>
                          <a:ext cx="1993900" cy="1651000"/>
                        </a:xfrm>
                        <a:prstGeom prst="triangle">
                          <a:avLst>
                            <a:gd fmla="val 50000" name="adj"/>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12700</wp:posOffset>
                </wp:positionV>
                <wp:extent cx="2003425" cy="16605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03425" cy="1660525"/>
                        </a:xfrm>
                        <a:prstGeom prst="rect"/>
                        <a:ln/>
                      </pic:spPr>
                    </pic:pic>
                  </a:graphicData>
                </a:graphic>
              </wp:anchor>
            </w:drawing>
          </mc:Fallback>
        </mc:AlternateConten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1727200</wp:posOffset>
                </wp:positionH>
                <wp:positionV relativeFrom="paragraph">
                  <wp:posOffset>45720</wp:posOffset>
                </wp:positionV>
                <wp:extent cx="809625" cy="353695"/>
                <wp:effectExtent b="0" l="0" r="0" t="0"/>
                <wp:wrapSquare wrapText="bothSides" distB="45720" distT="45720" distL="114300" distR="114300"/>
                <wp:docPr id="3" name=""/>
                <a:graphic>
                  <a:graphicData uri="http://schemas.microsoft.com/office/word/2010/wordprocessingShape">
                    <wps:wsp>
                      <wps:cNvSpPr/>
                      <wps:cNvPr id="4" name="Shape 4"/>
                      <wps:spPr>
                        <a:xfrm>
                          <a:off x="4945950" y="3607915"/>
                          <a:ext cx="800100" cy="3441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Specialist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1727200</wp:posOffset>
                </wp:positionH>
                <wp:positionV relativeFrom="paragraph">
                  <wp:posOffset>45720</wp:posOffset>
                </wp:positionV>
                <wp:extent cx="809625" cy="353695"/>
                <wp:effectExtent b="0" l="0" r="0" t="0"/>
                <wp:wrapSquare wrapText="bothSides" distB="45720" distT="45720" distL="114300" distR="11430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09625" cy="353695"/>
                        </a:xfrm>
                        <a:prstGeom prst="rect"/>
                        <a:ln/>
                      </pic:spPr>
                    </pic:pic>
                  </a:graphicData>
                </a:graphic>
              </wp:anchor>
            </w:drawing>
          </mc:Fallback>
        </mc:AlternateConten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25400</wp:posOffset>
                </wp:positionV>
                <wp:extent cx="793750" cy="25400"/>
                <wp:effectExtent b="0" l="0" r="0" t="0"/>
                <wp:wrapNone/>
                <wp:docPr id="5" name=""/>
                <a:graphic>
                  <a:graphicData uri="http://schemas.microsoft.com/office/word/2010/wordprocessingShape">
                    <wps:wsp>
                      <wps:cNvCnPr/>
                      <wps:spPr>
                        <a:xfrm flipH="1" rot="10800000">
                          <a:off x="4949125" y="3776825"/>
                          <a:ext cx="793750" cy="6350"/>
                        </a:xfrm>
                        <a:prstGeom prst="straightConnector1">
                          <a:avLst/>
                        </a:prstGeom>
                        <a:noFill/>
                        <a:ln cap="flat" cmpd="sng" w="25400">
                          <a:solidFill>
                            <a:srgbClr val="4F81BD"/>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25400</wp:posOffset>
                </wp:positionV>
                <wp:extent cx="793750" cy="2540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93750" cy="254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876300</wp:posOffset>
                </wp:positionH>
                <wp:positionV relativeFrom="paragraph">
                  <wp:posOffset>7621</wp:posOffset>
                </wp:positionV>
                <wp:extent cx="1285875" cy="334645"/>
                <wp:effectExtent b="0" l="0" r="0" t="0"/>
                <wp:wrapSquare wrapText="bothSides" distB="45720" distT="45720" distL="114300" distR="114300"/>
                <wp:docPr id="4" name=""/>
                <a:graphic>
                  <a:graphicData uri="http://schemas.microsoft.com/office/word/2010/wordprocessingShape">
                    <wps:wsp>
                      <wps:cNvSpPr/>
                      <wps:cNvPr id="5" name="Shape 5"/>
                      <wps:spPr>
                        <a:xfrm>
                          <a:off x="4707825" y="3617440"/>
                          <a:ext cx="1276350" cy="325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Targeted support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876300</wp:posOffset>
                </wp:positionH>
                <wp:positionV relativeFrom="paragraph">
                  <wp:posOffset>7621</wp:posOffset>
                </wp:positionV>
                <wp:extent cx="1285875" cy="334645"/>
                <wp:effectExtent b="0" l="0" r="0" t="0"/>
                <wp:wrapSquare wrapText="bothSides" distB="45720" distT="45720" distL="114300" distR="114300"/>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85875" cy="334645"/>
                        </a:xfrm>
                        <a:prstGeom prst="rect"/>
                        <a:ln/>
                      </pic:spPr>
                    </pic:pic>
                  </a:graphicData>
                </a:graphic>
              </wp:anchor>
            </w:drawing>
          </mc:Fallback>
        </mc:AlternateConten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127000</wp:posOffset>
                </wp:positionV>
                <wp:extent cx="1409700" cy="25400"/>
                <wp:effectExtent b="0" l="0" r="0" t="0"/>
                <wp:wrapNone/>
                <wp:docPr id="6" name=""/>
                <a:graphic>
                  <a:graphicData uri="http://schemas.microsoft.com/office/word/2010/wordprocessingShape">
                    <wps:wsp>
                      <wps:cNvCnPr/>
                      <wps:spPr>
                        <a:xfrm flipH="1" rot="10800000">
                          <a:off x="4641150" y="3776825"/>
                          <a:ext cx="1409700" cy="6350"/>
                        </a:xfrm>
                        <a:prstGeom prst="straightConnector1">
                          <a:avLst/>
                        </a:prstGeom>
                        <a:noFill/>
                        <a:ln cap="flat" cmpd="sng" w="254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127000</wp:posOffset>
                </wp:positionV>
                <wp:extent cx="1409700" cy="25400"/>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409700" cy="25400"/>
                        </a:xfrm>
                        <a:prstGeom prst="rect"/>
                        <a:ln/>
                      </pic:spPr>
                    </pic:pic>
                  </a:graphicData>
                </a:graphic>
              </wp:anchor>
            </w:drawing>
          </mc:Fallback>
        </mc:AlternateConten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20321</wp:posOffset>
                </wp:positionV>
                <wp:extent cx="1898015" cy="340995"/>
                <wp:effectExtent b="0" l="0" r="0" t="0"/>
                <wp:wrapSquare wrapText="bothSides" distB="45720" distT="45720" distL="114300" distR="114300"/>
                <wp:docPr id="2" name=""/>
                <a:graphic>
                  <a:graphicData uri="http://schemas.microsoft.com/office/word/2010/wordprocessingShape">
                    <wps:wsp>
                      <wps:cNvSpPr/>
                      <wps:cNvPr id="3" name="Shape 3"/>
                      <wps:spPr>
                        <a:xfrm>
                          <a:off x="4401755" y="3614265"/>
                          <a:ext cx="1888490" cy="3314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Universal offer for all children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20321</wp:posOffset>
                </wp:positionV>
                <wp:extent cx="1898015" cy="340995"/>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898015" cy="340995"/>
                        </a:xfrm>
                        <a:prstGeom prst="rect"/>
                        <a:ln/>
                      </pic:spPr>
                    </pic:pic>
                  </a:graphicData>
                </a:graphic>
              </wp:anchor>
            </w:drawing>
          </mc:Fallback>
        </mc:AlternateConten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bookmarkStart w:colFirst="0" w:colLast="0" w:name="_jntggt4pju0e" w:id="0"/>
      <w:bookmarkEnd w:id="0"/>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children at Elworth CE Primary School have a universal offer which helps support their mental health and wellbeing. Some children require further support than this which would be decided on a case-by-case basis. This would likely be a small group or 1:1 intervention once per week with a member of the pastoral team, this would be ‘targeted support’. Some children require additional support above and beyond what is offered in school. Outside agency support would be sought where appropriate and if children are being seen by a professional outside of school, this would be classed as ‘specialist support’. It is likely that when children are having specialist support we would not provide further intervention to prevent overlap and overwhelm to the child and family.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Provision above and beyond the universal offer is decided by the SENCo and pastoral lead. In most cases, children who are having a level of support above the universal offer will be logged on our SEN register/and or vulnerable list.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Mental Health and attendance</w:t>
      </w:r>
    </w:p>
    <w:p w:rsidR="00000000" w:rsidDel="00000000" w:rsidP="00000000" w:rsidRDefault="00000000" w:rsidRPr="00000000" w14:paraId="00000097">
      <w:pPr>
        <w:rPr>
          <w:rFonts w:ascii="Arial" w:cs="Arial" w:eastAsia="Arial" w:hAnsi="Arial"/>
          <w:sz w:val="24"/>
          <w:szCs w:val="24"/>
        </w:rPr>
      </w:pPr>
      <w:r w:rsidDel="00000000" w:rsidR="00000000" w:rsidRPr="00000000">
        <w:rPr>
          <w:rFonts w:ascii="Arial" w:cs="Arial" w:eastAsia="Arial" w:hAnsi="Arial"/>
          <w:sz w:val="24"/>
          <w:szCs w:val="24"/>
          <w:rtl w:val="0"/>
        </w:rPr>
        <w:t xml:space="preserve">Elworth CE sets out and maintains high expectations for the attendance, engagement and punctuality of children who are anxious about attending school. We recognise that some, in many instances, attendance at school may serve to help with the underlying issue as much as being away from school might exacerbate it, and prolonged periods of time off can heighten anxiety about attending in the future. </w:t>
      </w:r>
    </w:p>
    <w:p w:rsidR="00000000" w:rsidDel="00000000" w:rsidP="00000000" w:rsidRDefault="00000000" w:rsidRPr="00000000" w14:paraId="00000098">
      <w:pPr>
        <w:rPr>
          <w:rFonts w:ascii="Arial" w:cs="Arial" w:eastAsia="Arial" w:hAnsi="Arial"/>
          <w:sz w:val="24"/>
          <w:szCs w:val="24"/>
        </w:rPr>
      </w:pPr>
      <w:r w:rsidDel="00000000" w:rsidR="00000000" w:rsidRPr="00000000">
        <w:rPr>
          <w:rFonts w:ascii="Arial" w:cs="Arial" w:eastAsia="Arial" w:hAnsi="Arial"/>
          <w:sz w:val="24"/>
          <w:szCs w:val="24"/>
          <w:rtl w:val="0"/>
        </w:rPr>
        <w:t xml:space="preserve">We will work with families to help remove barriers to school refusal due to mental health issues, however parents are responsibility for ensuring their children attend school on time and regularly. School does not have to complete home visits to try and encourage children to attend school. </w:t>
      </w:r>
    </w:p>
    <w:p w:rsidR="00000000" w:rsidDel="00000000" w:rsidP="00000000" w:rsidRDefault="00000000" w:rsidRPr="00000000" w14:paraId="00000099">
      <w:pPr>
        <w:rPr>
          <w:rFonts w:ascii="Arial" w:cs="Arial" w:eastAsia="Arial" w:hAnsi="Arial"/>
          <w:sz w:val="24"/>
          <w:szCs w:val="24"/>
        </w:rPr>
      </w:pPr>
      <w:r w:rsidDel="00000000" w:rsidR="00000000" w:rsidRPr="00000000">
        <w:rPr>
          <w:rFonts w:ascii="Arial" w:cs="Arial" w:eastAsia="Arial" w:hAnsi="Arial"/>
          <w:sz w:val="24"/>
          <w:szCs w:val="24"/>
          <w:rtl w:val="0"/>
        </w:rPr>
        <w:t xml:space="preserve">Where required, school will put in place reasonable adjustments to ensure school is accessible for children with mental health difficulties. </w:t>
      </w:r>
    </w:p>
    <w:p w:rsidR="00000000" w:rsidDel="00000000" w:rsidP="00000000" w:rsidRDefault="00000000" w:rsidRPr="00000000" w14:paraId="0000009A">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contact school to say your child is absent due to a mental health or wellbeing concern the attendance and pastoral team will contact you to discuss this prior to marks being given on the register. It is up to the school to decide if the reason for absence is significant enough for the child to remain off school. Parents must work with the school to reintegrate their child as soon as possible. Parent must make school aware of absences each day.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Appendix 1</w:t>
      </w:r>
    </w:p>
    <w:p w:rsidR="00000000" w:rsidDel="00000000" w:rsidP="00000000" w:rsidRDefault="00000000" w:rsidRPr="00000000" w14:paraId="0000009D">
      <w:pPr>
        <w:rPr>
          <w:rFonts w:ascii="Arial" w:cs="Arial" w:eastAsia="Arial" w:hAnsi="Arial"/>
          <w:b w:val="1"/>
          <w:sz w:val="24"/>
          <w:szCs w:val="24"/>
          <w:u w:val="single"/>
        </w:rPr>
      </w:pPr>
      <w:hyperlink r:id="rId8">
        <w:r w:rsidDel="00000000" w:rsidR="00000000" w:rsidRPr="00000000">
          <w:rPr>
            <w:rFonts w:ascii="Arial" w:cs="Arial" w:eastAsia="Arial" w:hAnsi="Arial"/>
            <w:b w:val="1"/>
            <w:color w:val="0000ff"/>
            <w:sz w:val="24"/>
            <w:szCs w:val="24"/>
            <w:u w:val="single"/>
            <w:rtl w:val="0"/>
          </w:rPr>
          <w:t xml:space="preserve">https://solihullapproachparenting.com/</w:t>
        </w:r>
      </w:hyperlink>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09E">
      <w:pPr>
        <w:rPr>
          <w:rFonts w:ascii="Arial" w:cs="Arial" w:eastAsia="Arial" w:hAnsi="Arial"/>
          <w:b w:val="1"/>
          <w:sz w:val="24"/>
          <w:szCs w:val="24"/>
          <w:u w:val="single"/>
        </w:rPr>
      </w:pPr>
      <w:hyperlink r:id="rId9">
        <w:r w:rsidDel="00000000" w:rsidR="00000000" w:rsidRPr="00000000">
          <w:rPr>
            <w:rFonts w:ascii="Arial" w:cs="Arial" w:eastAsia="Arial" w:hAnsi="Arial"/>
            <w:b w:val="1"/>
            <w:color w:val="0000ff"/>
            <w:sz w:val="24"/>
            <w:szCs w:val="24"/>
            <w:u w:val="single"/>
            <w:rtl w:val="0"/>
          </w:rPr>
          <w:t xml:space="preserve">https://www.visyon.org.uk/</w:t>
        </w:r>
      </w:hyperlink>
      <w:r w:rsidDel="00000000" w:rsidR="00000000" w:rsidRPr="00000000">
        <w:rPr>
          <w:rtl w:val="0"/>
        </w:rPr>
      </w:r>
    </w:p>
    <w:p w:rsidR="00000000" w:rsidDel="00000000" w:rsidP="00000000" w:rsidRDefault="00000000" w:rsidRPr="00000000" w14:paraId="0000009F">
      <w:pPr>
        <w:rPr>
          <w:rFonts w:ascii="Arial" w:cs="Arial" w:eastAsia="Arial" w:hAnsi="Arial"/>
          <w:b w:val="1"/>
          <w:sz w:val="24"/>
          <w:szCs w:val="24"/>
          <w:u w:val="single"/>
        </w:rPr>
      </w:pPr>
      <w:hyperlink r:id="rId10">
        <w:r w:rsidDel="00000000" w:rsidR="00000000" w:rsidRPr="00000000">
          <w:rPr>
            <w:rFonts w:ascii="Arial" w:cs="Arial" w:eastAsia="Arial" w:hAnsi="Arial"/>
            <w:b w:val="1"/>
            <w:color w:val="0000ff"/>
            <w:sz w:val="24"/>
            <w:szCs w:val="24"/>
            <w:u w:val="single"/>
            <w:rtl w:val="0"/>
          </w:rPr>
          <w:t xml:space="preserve">https://www.mycwa.org.uk/</w:t>
        </w:r>
      </w:hyperlink>
      <w:r w:rsidDel="00000000" w:rsidR="00000000" w:rsidRPr="00000000">
        <w:rPr>
          <w:rtl w:val="0"/>
        </w:rPr>
      </w:r>
    </w:p>
    <w:p w:rsidR="00000000" w:rsidDel="00000000" w:rsidP="00000000" w:rsidRDefault="00000000" w:rsidRPr="00000000" w14:paraId="000000A0">
      <w:pPr>
        <w:rPr>
          <w:rFonts w:ascii="Arial" w:cs="Arial" w:eastAsia="Arial" w:hAnsi="Arial"/>
          <w:b w:val="1"/>
          <w:sz w:val="24"/>
          <w:szCs w:val="24"/>
          <w:u w:val="single"/>
        </w:rPr>
      </w:pPr>
      <w:hyperlink r:id="rId11">
        <w:r w:rsidDel="00000000" w:rsidR="00000000" w:rsidRPr="00000000">
          <w:rPr>
            <w:rFonts w:ascii="Arial" w:cs="Arial" w:eastAsia="Arial" w:hAnsi="Arial"/>
            <w:b w:val="1"/>
            <w:color w:val="0000ff"/>
            <w:sz w:val="24"/>
            <w:szCs w:val="24"/>
            <w:u w:val="single"/>
            <w:rtl w:val="0"/>
          </w:rPr>
          <w:t xml:space="preserve">https://www.cwp.nhs.uk/our-services/east-cheshire/children-and-young-people-wellbeing-hub</w:t>
        </w:r>
      </w:hyperlink>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0A1">
      <w:pPr>
        <w:rPr>
          <w:rFonts w:ascii="Arial" w:cs="Arial" w:eastAsia="Arial" w:hAnsi="Arial"/>
          <w:b w:val="1"/>
          <w:sz w:val="24"/>
          <w:szCs w:val="24"/>
          <w:u w:val="single"/>
        </w:rPr>
      </w:pPr>
      <w:hyperlink r:id="rId12">
        <w:r w:rsidDel="00000000" w:rsidR="00000000" w:rsidRPr="00000000">
          <w:rPr>
            <w:rFonts w:ascii="Arial" w:cs="Arial" w:eastAsia="Arial" w:hAnsi="Arial"/>
            <w:b w:val="1"/>
            <w:color w:val="0000ff"/>
            <w:sz w:val="24"/>
            <w:szCs w:val="24"/>
            <w:u w:val="single"/>
            <w:rtl w:val="0"/>
          </w:rPr>
          <w:t xml:space="preserve">https://southcheshireclasp.org.uk/</w:t>
        </w:r>
      </w:hyperlink>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0A2">
      <w:pPr>
        <w:rPr>
          <w:rFonts w:ascii="Arial" w:cs="Arial" w:eastAsia="Arial" w:hAnsi="Arial"/>
          <w:b w:val="1"/>
          <w:sz w:val="24"/>
          <w:szCs w:val="24"/>
          <w:u w:val="single"/>
        </w:rPr>
      </w:pPr>
      <w:hyperlink r:id="rId13">
        <w:r w:rsidDel="00000000" w:rsidR="00000000" w:rsidRPr="00000000">
          <w:rPr>
            <w:rFonts w:ascii="Arial" w:cs="Arial" w:eastAsia="Arial" w:hAnsi="Arial"/>
            <w:b w:val="1"/>
            <w:color w:val="0000ff"/>
            <w:sz w:val="24"/>
            <w:szCs w:val="24"/>
            <w:u w:val="single"/>
            <w:rtl w:val="0"/>
          </w:rPr>
          <w:t xml:space="preserve">https://livewellservices.cheshireeast.gov.uk/Services/1427</w:t>
        </w:r>
      </w:hyperlink>
      <w:r w:rsidDel="00000000" w:rsidR="00000000" w:rsidRPr="00000000">
        <w:rPr>
          <w:rtl w:val="0"/>
        </w:rPr>
      </w:r>
    </w:p>
    <w:p w:rsidR="00000000" w:rsidDel="00000000" w:rsidP="00000000" w:rsidRDefault="00000000" w:rsidRPr="00000000" w14:paraId="000000A3">
      <w:pPr>
        <w:rPr>
          <w:rFonts w:ascii="Arial" w:cs="Arial" w:eastAsia="Arial" w:hAnsi="Arial"/>
          <w:b w:val="1"/>
          <w:sz w:val="24"/>
          <w:szCs w:val="24"/>
          <w:u w:val="single"/>
        </w:rPr>
      </w:pPr>
      <w:hyperlink r:id="rId14">
        <w:r w:rsidDel="00000000" w:rsidR="00000000" w:rsidRPr="00000000">
          <w:rPr>
            <w:rFonts w:ascii="Arial" w:cs="Arial" w:eastAsia="Arial" w:hAnsi="Arial"/>
            <w:b w:val="1"/>
            <w:color w:val="0000ff"/>
            <w:sz w:val="24"/>
            <w:szCs w:val="24"/>
            <w:u w:val="single"/>
            <w:rtl w:val="0"/>
          </w:rPr>
          <w:t xml:space="preserve">https://www.cheshireeast.gov.uk/livewell/care-and-support-for-children/are-you-concerned-about-a-child/cheshire-east-consultation-service-checs/checs.aspx</w:t>
        </w:r>
      </w:hyperlink>
      <w:r w:rsidDel="00000000" w:rsidR="00000000" w:rsidRPr="00000000">
        <w:rPr>
          <w:rtl w:val="0"/>
        </w:rPr>
      </w:r>
    </w:p>
    <w:p w:rsidR="00000000" w:rsidDel="00000000" w:rsidP="00000000" w:rsidRDefault="00000000" w:rsidRPr="00000000" w14:paraId="000000A4">
      <w:pPr>
        <w:rPr>
          <w:rFonts w:ascii="Arial" w:cs="Arial" w:eastAsia="Arial" w:hAnsi="Arial"/>
          <w:b w:val="1"/>
          <w:sz w:val="24"/>
          <w:szCs w:val="24"/>
          <w:u w:val="single"/>
        </w:rPr>
      </w:pPr>
      <w:hyperlink r:id="rId15">
        <w:r w:rsidDel="00000000" w:rsidR="00000000" w:rsidRPr="00000000">
          <w:rPr>
            <w:rFonts w:ascii="Arial" w:cs="Arial" w:eastAsia="Arial" w:hAnsi="Arial"/>
            <w:b w:val="1"/>
            <w:color w:val="0000ff"/>
            <w:sz w:val="24"/>
            <w:szCs w:val="24"/>
            <w:u w:val="single"/>
            <w:rtl w:val="0"/>
          </w:rPr>
          <w:t xml:space="preserve">https://www.rubysfund.co.uk/</w:t>
        </w:r>
      </w:hyperlink>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0A5">
      <w:pPr>
        <w:rPr>
          <w:rFonts w:ascii="Arial" w:cs="Arial" w:eastAsia="Arial" w:hAnsi="Arial"/>
          <w:b w:val="1"/>
          <w:sz w:val="24"/>
          <w:szCs w:val="24"/>
          <w:u w:val="single"/>
        </w:rPr>
      </w:pPr>
      <w:hyperlink r:id="rId16">
        <w:r w:rsidDel="00000000" w:rsidR="00000000" w:rsidRPr="00000000">
          <w:rPr>
            <w:rFonts w:ascii="Arial" w:cs="Arial" w:eastAsia="Arial" w:hAnsi="Arial"/>
            <w:b w:val="1"/>
            <w:color w:val="0000ff"/>
            <w:sz w:val="24"/>
            <w:szCs w:val="24"/>
            <w:u w:val="single"/>
            <w:rtl w:val="0"/>
          </w:rPr>
          <w:t xml:space="preserve">https://myhappymind.org/</w:t>
        </w:r>
      </w:hyperlink>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0A6">
      <w:pPr>
        <w:rPr>
          <w:rFonts w:ascii="Arial" w:cs="Arial" w:eastAsia="Arial" w:hAnsi="Arial"/>
          <w:b w:val="1"/>
          <w:sz w:val="24"/>
          <w:szCs w:val="24"/>
          <w:u w:val="single"/>
        </w:rPr>
      </w:pPr>
      <w:hyperlink r:id="rId17">
        <w:r w:rsidDel="00000000" w:rsidR="00000000" w:rsidRPr="00000000">
          <w:rPr>
            <w:rFonts w:ascii="Arial" w:cs="Arial" w:eastAsia="Arial" w:hAnsi="Arial"/>
            <w:b w:val="1"/>
            <w:color w:val="0000ff"/>
            <w:sz w:val="24"/>
            <w:szCs w:val="24"/>
            <w:u w:val="single"/>
            <w:rtl w:val="0"/>
          </w:rPr>
          <w:t xml:space="preserve">https://www.cheshireeast.gov.uk/pdf/livewell/toolkit-for-send/january-2024/3.-ce-toolkit-for-inclusion-section-on-ebsna-section-7.pdf</w:t>
        </w:r>
      </w:hyperlink>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0A7">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A8">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Policies linking to the mental health policy</w:t>
      </w:r>
    </w:p>
    <w:p w:rsidR="00000000" w:rsidDel="00000000" w:rsidP="00000000" w:rsidRDefault="00000000" w:rsidRPr="00000000" w14:paraId="000000A9">
      <w:pPr>
        <w:rPr>
          <w:rFonts w:ascii="Arial" w:cs="Arial" w:eastAsia="Arial" w:hAnsi="Arial"/>
          <w:sz w:val="24"/>
          <w:szCs w:val="24"/>
        </w:rPr>
      </w:pPr>
      <w:r w:rsidDel="00000000" w:rsidR="00000000" w:rsidRPr="00000000">
        <w:rPr>
          <w:rFonts w:ascii="Arial" w:cs="Arial" w:eastAsia="Arial" w:hAnsi="Arial"/>
          <w:sz w:val="24"/>
          <w:szCs w:val="24"/>
          <w:rtl w:val="0"/>
        </w:rPr>
        <w:t xml:space="preserve">Child protection and safeguarding policy</w:t>
      </w:r>
    </w:p>
    <w:p w:rsidR="00000000" w:rsidDel="00000000" w:rsidP="00000000" w:rsidRDefault="00000000" w:rsidRPr="00000000" w14:paraId="000000AA">
      <w:pPr>
        <w:rPr>
          <w:rFonts w:ascii="Arial" w:cs="Arial" w:eastAsia="Arial" w:hAnsi="Arial"/>
          <w:sz w:val="24"/>
          <w:szCs w:val="24"/>
        </w:rPr>
      </w:pPr>
      <w:r w:rsidDel="00000000" w:rsidR="00000000" w:rsidRPr="00000000">
        <w:rPr>
          <w:rFonts w:ascii="Arial" w:cs="Arial" w:eastAsia="Arial" w:hAnsi="Arial"/>
          <w:sz w:val="24"/>
          <w:szCs w:val="24"/>
          <w:rtl w:val="0"/>
        </w:rPr>
        <w:t xml:space="preserve">Attendance policy </w:t>
      </w:r>
    </w:p>
    <w:p w:rsidR="00000000" w:rsidDel="00000000" w:rsidP="00000000" w:rsidRDefault="00000000" w:rsidRPr="00000000" w14:paraId="000000AB">
      <w:pPr>
        <w:rPr>
          <w:rFonts w:ascii="Arial" w:cs="Arial" w:eastAsia="Arial" w:hAnsi="Arial"/>
          <w:sz w:val="24"/>
          <w:szCs w:val="24"/>
        </w:rPr>
      </w:pPr>
      <w:r w:rsidDel="00000000" w:rsidR="00000000" w:rsidRPr="00000000">
        <w:rPr>
          <w:rFonts w:ascii="Arial" w:cs="Arial" w:eastAsia="Arial" w:hAnsi="Arial"/>
          <w:sz w:val="24"/>
          <w:szCs w:val="24"/>
          <w:rtl w:val="0"/>
        </w:rPr>
        <w:t xml:space="preserve">PHSE/RSE policy </w:t>
      </w:r>
    </w:p>
    <w:p w:rsidR="00000000" w:rsidDel="00000000" w:rsidP="00000000" w:rsidRDefault="00000000" w:rsidRPr="00000000" w14:paraId="000000AC">
      <w:pPr>
        <w:rPr>
          <w:rFonts w:ascii="Arial" w:cs="Arial" w:eastAsia="Arial" w:hAnsi="Arial"/>
          <w:sz w:val="24"/>
          <w:szCs w:val="24"/>
        </w:rPr>
      </w:pPr>
      <w:r w:rsidDel="00000000" w:rsidR="00000000" w:rsidRPr="00000000">
        <w:rPr>
          <w:rFonts w:ascii="Arial" w:cs="Arial" w:eastAsia="Arial" w:hAnsi="Arial"/>
          <w:sz w:val="24"/>
          <w:szCs w:val="24"/>
          <w:rtl w:val="0"/>
        </w:rPr>
        <w:t xml:space="preserve">SEN policy</w:t>
      </w:r>
    </w:p>
    <w:p w:rsidR="00000000" w:rsidDel="00000000" w:rsidP="00000000" w:rsidRDefault="00000000" w:rsidRPr="00000000" w14:paraId="000000AD">
      <w:pPr>
        <w:rPr>
          <w:rFonts w:ascii="Arial" w:cs="Arial" w:eastAsia="Arial" w:hAnsi="Arial"/>
          <w:sz w:val="24"/>
          <w:szCs w:val="24"/>
        </w:rPr>
      </w:pPr>
      <w:r w:rsidDel="00000000" w:rsidR="00000000" w:rsidRPr="00000000">
        <w:rPr>
          <w:rFonts w:ascii="Arial" w:cs="Arial" w:eastAsia="Arial" w:hAnsi="Arial"/>
          <w:sz w:val="24"/>
          <w:szCs w:val="24"/>
          <w:rtl w:val="0"/>
        </w:rPr>
        <w:t xml:space="preserve">SMSC Policy</w:t>
      </w:r>
    </w:p>
    <w:p w:rsidR="00000000" w:rsidDel="00000000" w:rsidP="00000000" w:rsidRDefault="00000000" w:rsidRPr="00000000" w14:paraId="000000AE">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AF">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sectPr>
      <w:footerReference r:id="rId18" w:type="default"/>
      <w:pgSz w:h="16838" w:w="11906" w:orient="portrait"/>
      <w:pgMar w:bottom="1440" w:top="1440" w:left="1440" w:right="1440" w:header="737"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rtl w:val="0"/>
      </w:rPr>
      <w:t xml:space="preserve">2025-2026</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0f6fc6" w:space="4" w:sz="8" w:val="single"/>
      </w:pBdr>
      <w:spacing w:after="300" w:line="240" w:lineRule="auto"/>
    </w:pPr>
    <w:rPr>
      <w:rFonts w:ascii="Arial" w:cs="Arial" w:eastAsia="Arial" w:hAnsi="Arial"/>
      <w:color w:val="03485b"/>
      <w:sz w:val="52"/>
      <w:szCs w:val="52"/>
    </w:rPr>
  </w:style>
  <w:style w:type="paragraph" w:styleId="Subtitle">
    <w:name w:val="Subtitle"/>
    <w:basedOn w:val="Normal"/>
    <w:next w:val="Normal"/>
    <w:pPr/>
    <w:rPr>
      <w:rFonts w:ascii="Arial" w:cs="Arial" w:eastAsia="Arial" w:hAnsi="Arial"/>
      <w:i w:val="1"/>
      <w:color w:val="0f6fc6"/>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wp.nhs.uk/our-services/east-cheshire/children-and-young-people-wellbeing-hub" TargetMode="External"/><Relationship Id="rId10" Type="http://schemas.openxmlformats.org/officeDocument/2006/relationships/hyperlink" Target="https://www.mycwa.org.uk/" TargetMode="External"/><Relationship Id="rId13" Type="http://schemas.openxmlformats.org/officeDocument/2006/relationships/hyperlink" Target="https://livewellservices.cheshireeast.gov.uk/Services/1427" TargetMode="External"/><Relationship Id="rId12" Type="http://schemas.openxmlformats.org/officeDocument/2006/relationships/hyperlink" Target="https://southcheshireclasp.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yon.org.uk/" TargetMode="External"/><Relationship Id="rId15" Type="http://schemas.openxmlformats.org/officeDocument/2006/relationships/hyperlink" Target="https://www.rubysfund.co.uk/" TargetMode="External"/><Relationship Id="rId14" Type="http://schemas.openxmlformats.org/officeDocument/2006/relationships/hyperlink" Target="https://www.cheshireeast.gov.uk/livewell/care-and-support-for-children/are-you-concerned-about-a-child/cheshire-east-consultation-service-checs/checs.aspx" TargetMode="External"/><Relationship Id="rId17" Type="http://schemas.openxmlformats.org/officeDocument/2006/relationships/hyperlink" Target="https://www.cheshireeast.gov.uk/pdf/livewell/toolkit-for-send/january-2024/3.-ce-toolkit-for-inclusion-section-on-ebsna-section-7.pdf" TargetMode="External"/><Relationship Id="rId16" Type="http://schemas.openxmlformats.org/officeDocument/2006/relationships/hyperlink" Target="https://myhappymind.org/" TargetMode="Externa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s://solihullapproachparent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